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F425" w14:textId="77777777" w:rsidR="00EE2D4A" w:rsidRPr="00A54446" w:rsidRDefault="00EE2D4A">
      <w:pPr>
        <w:spacing w:after="80"/>
        <w:jc w:val="both"/>
        <w:rPr>
          <w:rFonts w:ascii="Gilroy Bold" w:eastAsia="Cochin" w:hAnsi="Gilroy Bold" w:cs="Cochin"/>
          <w:b/>
          <w:bCs/>
          <w:sz w:val="28"/>
          <w:szCs w:val="28"/>
        </w:rPr>
      </w:pPr>
    </w:p>
    <w:p w14:paraId="7E8C078E" w14:textId="77777777" w:rsidR="00EE2D4A" w:rsidRPr="00A54446" w:rsidRDefault="00A54446" w:rsidP="00A54446">
      <w:pPr>
        <w:spacing w:after="80"/>
        <w:rPr>
          <w:rFonts w:ascii="Gilroy" w:eastAsia="Cochin" w:hAnsi="Gilroy"/>
          <w:sz w:val="22"/>
          <w:szCs w:val="22"/>
        </w:rPr>
      </w:pPr>
      <w:r w:rsidRPr="00A54446">
        <w:rPr>
          <w:rFonts w:ascii="Gilroy Bold" w:hAnsi="Gilroy Bold"/>
          <w:sz w:val="28"/>
          <w:szCs w:val="28"/>
        </w:rPr>
        <w:t>HOMEWORK ASSIGNMENTS - INTIMACY IN MARRIAGE</w:t>
      </w:r>
    </w:p>
    <w:p w14:paraId="5D0AC3CD" w14:textId="77777777" w:rsidR="00EE2D4A" w:rsidRPr="00A54446" w:rsidRDefault="00EE2D4A" w:rsidP="00A54446">
      <w:pPr>
        <w:spacing w:after="80"/>
        <w:rPr>
          <w:rFonts w:ascii="Gilroy" w:eastAsia="Cochin" w:hAnsi="Gilroy"/>
          <w:sz w:val="22"/>
          <w:szCs w:val="22"/>
        </w:rPr>
      </w:pPr>
    </w:p>
    <w:p w14:paraId="01067B00" w14:textId="77777777" w:rsidR="00EE2D4A" w:rsidRPr="00A54446" w:rsidRDefault="00BF3377" w:rsidP="00A54446">
      <w:pPr>
        <w:spacing w:after="80"/>
        <w:rPr>
          <w:rFonts w:ascii="Gilroy SemiBold" w:eastAsia="Cochin" w:hAnsi="Gilroy SemiBold"/>
          <w:sz w:val="28"/>
          <w:szCs w:val="28"/>
        </w:rPr>
      </w:pPr>
      <w:r w:rsidRPr="00A54446">
        <w:rPr>
          <w:rFonts w:ascii="Gilroy SemiBold" w:hAnsi="Gilroy SemiBold"/>
          <w:sz w:val="28"/>
          <w:szCs w:val="28"/>
        </w:rPr>
        <w:t xml:space="preserve">Scripture Memory </w:t>
      </w:r>
    </w:p>
    <w:p w14:paraId="70A95536" w14:textId="77777777" w:rsidR="00EE2D4A" w:rsidRDefault="00BF3377" w:rsidP="00A54446">
      <w:pPr>
        <w:spacing w:after="80"/>
        <w:rPr>
          <w:rFonts w:ascii="Gilroy" w:hAnsi="Gilroy"/>
          <w:sz w:val="22"/>
          <w:szCs w:val="22"/>
        </w:rPr>
      </w:pPr>
      <w:r w:rsidRPr="00A54446">
        <w:rPr>
          <w:rFonts w:ascii="Gilroy" w:hAnsi="Gilroy"/>
          <w:sz w:val="22"/>
          <w:szCs w:val="22"/>
        </w:rPr>
        <w:t xml:space="preserve">Memorize I Corinthians 13:4-8a.  Memorize the topic, chapter and verse—word perfect.  </w:t>
      </w:r>
    </w:p>
    <w:p w14:paraId="2B36EAE3" w14:textId="77777777" w:rsidR="00CB3611" w:rsidRPr="00A54446" w:rsidRDefault="00CB3611" w:rsidP="00A54446">
      <w:pPr>
        <w:spacing w:after="80"/>
        <w:rPr>
          <w:rFonts w:ascii="Gilroy" w:eastAsia="Cochin" w:hAnsi="Gilroy"/>
          <w:sz w:val="22"/>
          <w:szCs w:val="22"/>
        </w:rPr>
      </w:pPr>
    </w:p>
    <w:p w14:paraId="74DDC5A0" w14:textId="77777777" w:rsidR="001E5B69" w:rsidRDefault="00BF3377" w:rsidP="001E5B69">
      <w:pPr>
        <w:spacing w:after="80"/>
        <w:rPr>
          <w:rFonts w:ascii="Gilroy" w:hAnsi="Gilroy"/>
          <w:sz w:val="22"/>
          <w:szCs w:val="22"/>
        </w:rPr>
      </w:pPr>
      <w:r w:rsidRPr="00A54446">
        <w:rPr>
          <w:rFonts w:ascii="Gilroy" w:hAnsi="Gilroy"/>
          <w:sz w:val="22"/>
          <w:szCs w:val="22"/>
        </w:rPr>
        <w:t>Love - I Corinthians 13:4-8a (NIV)</w:t>
      </w:r>
    </w:p>
    <w:p w14:paraId="7AF3900B" w14:textId="77777777" w:rsidR="00EE2D4A" w:rsidRDefault="00BF3377" w:rsidP="001E5B69">
      <w:pPr>
        <w:spacing w:after="80"/>
        <w:ind w:left="720"/>
        <w:rPr>
          <w:rFonts w:ascii="Gilroy" w:hAnsi="Gilroy"/>
          <w:sz w:val="22"/>
          <w:szCs w:val="22"/>
        </w:rPr>
      </w:pPr>
      <w:r w:rsidRPr="00A54446">
        <w:rPr>
          <w:rFonts w:ascii="Gilroy" w:eastAsia="Cochin" w:hAnsi="Gilroy"/>
          <w:sz w:val="22"/>
          <w:szCs w:val="22"/>
        </w:rPr>
        <w:br/>
      </w:r>
      <w:r w:rsidRPr="00CB3611">
        <w:rPr>
          <w:rFonts w:ascii="Gilroy Thin" w:hAnsi="Gilroy Thin"/>
          <w:sz w:val="22"/>
          <w:szCs w:val="22"/>
        </w:rPr>
        <w:t xml:space="preserve">Love is patient, love is kind. It does not envy, it does not boast, it is not proud. </w:t>
      </w:r>
      <w:r w:rsidRPr="00CB3611">
        <w:rPr>
          <w:rFonts w:ascii="Calibri" w:hAnsi="Calibri" w:cs="Calibri"/>
          <w:sz w:val="22"/>
          <w:szCs w:val="22"/>
        </w:rPr>
        <w:t> </w:t>
      </w:r>
      <w:r w:rsidRPr="00CB3611">
        <w:rPr>
          <w:rFonts w:ascii="Gilroy Thin" w:hAnsi="Gilroy Thin"/>
          <w:sz w:val="22"/>
          <w:szCs w:val="22"/>
        </w:rPr>
        <w:t xml:space="preserve">It does not dishonor others, it is not self-seeking, it is not easily angered, it keeps no record of wrongs. </w:t>
      </w:r>
      <w:r w:rsidRPr="00CB3611">
        <w:rPr>
          <w:rFonts w:ascii="Calibri" w:hAnsi="Calibri" w:cs="Calibri"/>
          <w:sz w:val="22"/>
          <w:szCs w:val="22"/>
        </w:rPr>
        <w:t> </w:t>
      </w:r>
      <w:r w:rsidRPr="00CB3611">
        <w:rPr>
          <w:rFonts w:ascii="Gilroy Thin" w:hAnsi="Gilroy Thin"/>
          <w:sz w:val="22"/>
          <w:szCs w:val="22"/>
        </w:rPr>
        <w:t xml:space="preserve">Love does not delight in evil but rejoices with the truth. </w:t>
      </w:r>
      <w:r w:rsidRPr="00CB3611">
        <w:rPr>
          <w:rFonts w:ascii="Calibri" w:hAnsi="Calibri" w:cs="Calibri"/>
          <w:sz w:val="22"/>
          <w:szCs w:val="22"/>
        </w:rPr>
        <w:t> </w:t>
      </w:r>
      <w:r w:rsidRPr="00CB3611">
        <w:rPr>
          <w:rFonts w:ascii="Gilroy Thin" w:hAnsi="Gilroy Thin"/>
          <w:sz w:val="22"/>
          <w:szCs w:val="22"/>
        </w:rPr>
        <w:t>It always protects, always trusts, always hopes, always perseveres.  Love never fails.</w:t>
      </w:r>
    </w:p>
    <w:p w14:paraId="6CE9FF30" w14:textId="77777777" w:rsidR="00CB3611" w:rsidRPr="00CB3611" w:rsidRDefault="00CB3611" w:rsidP="00A54446">
      <w:pPr>
        <w:spacing w:after="80"/>
        <w:rPr>
          <w:rFonts w:ascii="Gilroy" w:eastAsia="Verdana" w:hAnsi="Gilroy"/>
          <w:i/>
          <w:sz w:val="22"/>
          <w:szCs w:val="22"/>
        </w:rPr>
      </w:pPr>
    </w:p>
    <w:p w14:paraId="67EFC4C1" w14:textId="77777777" w:rsidR="00EE2D4A" w:rsidRPr="00CB3611" w:rsidRDefault="00BF3377" w:rsidP="00A54446">
      <w:pPr>
        <w:spacing w:after="80"/>
        <w:rPr>
          <w:rFonts w:ascii="Gilroy" w:eastAsia="Cochin" w:hAnsi="Gilroy"/>
          <w:i/>
          <w:sz w:val="22"/>
          <w:szCs w:val="22"/>
        </w:rPr>
      </w:pPr>
      <w:r w:rsidRPr="00CB3611">
        <w:rPr>
          <w:rFonts w:ascii="Gilroy" w:hAnsi="Gilroy"/>
          <w:i/>
          <w:sz w:val="22"/>
          <w:szCs w:val="22"/>
        </w:rPr>
        <w:t>Review previous Scripture Memory—stay fresh on all the verses!</w:t>
      </w:r>
    </w:p>
    <w:p w14:paraId="745C04BD" w14:textId="77777777" w:rsidR="00EE2D4A" w:rsidRPr="00A54446" w:rsidRDefault="00EE2D4A" w:rsidP="00A54446">
      <w:pPr>
        <w:spacing w:after="80"/>
        <w:rPr>
          <w:rFonts w:ascii="Gilroy SemiBold" w:eastAsia="Cochin" w:hAnsi="Gilroy SemiBold"/>
          <w:sz w:val="28"/>
          <w:szCs w:val="28"/>
        </w:rPr>
      </w:pPr>
    </w:p>
    <w:p w14:paraId="092EC4B1" w14:textId="77777777" w:rsidR="00EE2D4A" w:rsidRPr="00A54446" w:rsidRDefault="00BF3377" w:rsidP="00A54446">
      <w:pPr>
        <w:spacing w:after="80"/>
        <w:rPr>
          <w:rFonts w:ascii="Gilroy SemiBold" w:eastAsia="Cochin" w:hAnsi="Gilroy SemiBold"/>
          <w:sz w:val="28"/>
          <w:szCs w:val="28"/>
        </w:rPr>
      </w:pPr>
      <w:r w:rsidRPr="00A54446">
        <w:rPr>
          <w:rFonts w:ascii="Gilroy SemiBold" w:hAnsi="Gilroy SemiBold"/>
          <w:sz w:val="28"/>
          <w:szCs w:val="28"/>
        </w:rPr>
        <w:t>Quiet Time</w:t>
      </w:r>
    </w:p>
    <w:p w14:paraId="623C81DB" w14:textId="77777777" w:rsidR="00EE2D4A" w:rsidRPr="00A54446" w:rsidRDefault="00BF3377" w:rsidP="00A54446">
      <w:pPr>
        <w:spacing w:after="80"/>
        <w:rPr>
          <w:rFonts w:ascii="Gilroy" w:eastAsia="Cochin" w:hAnsi="Gilroy"/>
          <w:sz w:val="22"/>
          <w:szCs w:val="22"/>
        </w:rPr>
      </w:pPr>
      <w:r w:rsidRPr="00A54446">
        <w:rPr>
          <w:rFonts w:ascii="Gilroy" w:hAnsi="Gilroy"/>
          <w:sz w:val="22"/>
          <w:szCs w:val="22"/>
        </w:rPr>
        <w:t>How’s your quiet time coming? If you find it’s getting dry, change up what you’re doing. When this happens, it is often helpful to switch to a different plan or approach.  Continue to make it your goal to have a quiet time 5 times per week and also, work on developing your prayer journal focusing on specific verses to pray for your husband.</w:t>
      </w:r>
    </w:p>
    <w:p w14:paraId="464E9A4E" w14:textId="77777777" w:rsidR="00EE2D4A" w:rsidRPr="00A54446" w:rsidRDefault="00EE2D4A" w:rsidP="00A54446">
      <w:pPr>
        <w:spacing w:after="80"/>
        <w:rPr>
          <w:rFonts w:ascii="Gilroy" w:eastAsia="Cochin" w:hAnsi="Gilroy"/>
          <w:sz w:val="22"/>
          <w:szCs w:val="22"/>
        </w:rPr>
      </w:pPr>
    </w:p>
    <w:p w14:paraId="508283D1" w14:textId="77777777" w:rsidR="00EE2D4A" w:rsidRPr="00A54446" w:rsidRDefault="00BF3377" w:rsidP="00A54446">
      <w:pPr>
        <w:spacing w:after="80"/>
        <w:rPr>
          <w:rFonts w:ascii="Gilroy SemiBold" w:eastAsia="Cochin" w:hAnsi="Gilroy SemiBold"/>
          <w:sz w:val="28"/>
          <w:szCs w:val="28"/>
        </w:rPr>
      </w:pPr>
      <w:r w:rsidRPr="00A54446">
        <w:rPr>
          <w:rFonts w:ascii="Gilroy SemiBold" w:hAnsi="Gilroy SemiBold"/>
          <w:sz w:val="28"/>
          <w:szCs w:val="28"/>
        </w:rPr>
        <w:t>Book Assignment</w:t>
      </w:r>
    </w:p>
    <w:p w14:paraId="3A07CED4" w14:textId="77777777" w:rsidR="00EE2D4A" w:rsidRPr="00A54446" w:rsidRDefault="00BF3377" w:rsidP="00A54446">
      <w:pPr>
        <w:spacing w:after="80"/>
        <w:rPr>
          <w:rFonts w:ascii="Gilroy" w:eastAsia="Cochin" w:hAnsi="Gilroy"/>
          <w:sz w:val="22"/>
          <w:szCs w:val="22"/>
        </w:rPr>
      </w:pPr>
      <w:r w:rsidRPr="00A54446">
        <w:rPr>
          <w:rFonts w:ascii="Gilroy" w:hAnsi="Gilroy"/>
          <w:sz w:val="22"/>
          <w:szCs w:val="22"/>
        </w:rPr>
        <w:t>Read the book assigned by your mentor. Write a summary of how God spoke to you; what will you apply to your marriage?</w:t>
      </w:r>
    </w:p>
    <w:p w14:paraId="5896760D" w14:textId="77777777" w:rsidR="00EE2D4A" w:rsidRPr="00CB3611" w:rsidRDefault="00BF3377" w:rsidP="00A54446">
      <w:pPr>
        <w:spacing w:after="80"/>
        <w:rPr>
          <w:rFonts w:ascii="Gilroy" w:eastAsia="Cochin" w:hAnsi="Gilroy"/>
          <w:i/>
          <w:sz w:val="22"/>
          <w:szCs w:val="22"/>
        </w:rPr>
      </w:pPr>
      <w:r w:rsidRPr="00CB3611">
        <w:rPr>
          <w:rFonts w:ascii="Gilroy" w:eastAsia="Cochin" w:hAnsi="Gilroy"/>
          <w:i/>
          <w:sz w:val="22"/>
          <w:szCs w:val="22"/>
        </w:rPr>
        <w:t xml:space="preserve">Make a copy </w:t>
      </w:r>
      <w:r w:rsidR="00CB3611" w:rsidRPr="00CB3611">
        <w:rPr>
          <w:rFonts w:ascii="Gilroy" w:eastAsia="Cochin" w:hAnsi="Gilroy"/>
          <w:i/>
          <w:sz w:val="22"/>
          <w:szCs w:val="22"/>
        </w:rPr>
        <w:t>for your mentor.</w:t>
      </w:r>
    </w:p>
    <w:p w14:paraId="1F3BC52A" w14:textId="77777777" w:rsidR="00EE2D4A" w:rsidRPr="00A54446" w:rsidRDefault="00EE2D4A" w:rsidP="00A54446">
      <w:pPr>
        <w:spacing w:after="80"/>
        <w:rPr>
          <w:rFonts w:ascii="Gilroy" w:eastAsia="Cochin" w:hAnsi="Gilroy"/>
          <w:sz w:val="22"/>
          <w:szCs w:val="22"/>
        </w:rPr>
      </w:pPr>
    </w:p>
    <w:p w14:paraId="53079A13" w14:textId="77777777" w:rsidR="00EE2D4A" w:rsidRPr="00A54446" w:rsidRDefault="00BF3377" w:rsidP="00A54446">
      <w:pPr>
        <w:spacing w:after="80"/>
        <w:rPr>
          <w:rFonts w:ascii="Gilroy SemiBold" w:eastAsia="Cochin" w:hAnsi="Gilroy SemiBold"/>
          <w:sz w:val="28"/>
          <w:szCs w:val="28"/>
        </w:rPr>
      </w:pPr>
      <w:r w:rsidRPr="00A54446">
        <w:rPr>
          <w:rFonts w:ascii="Gilroy SemiBold" w:hAnsi="Gilroy SemiBold"/>
          <w:sz w:val="28"/>
          <w:szCs w:val="28"/>
        </w:rPr>
        <w:t xml:space="preserve">Marriage Focus </w:t>
      </w:r>
    </w:p>
    <w:p w14:paraId="65AE9F1F" w14:textId="77777777" w:rsidR="007222DD" w:rsidRDefault="00BF3377" w:rsidP="00A54446">
      <w:pPr>
        <w:spacing w:after="80"/>
        <w:rPr>
          <w:rFonts w:ascii="Gilroy" w:hAnsi="Gilroy"/>
          <w:sz w:val="22"/>
          <w:szCs w:val="22"/>
        </w:rPr>
      </w:pPr>
      <w:r w:rsidRPr="00A54446">
        <w:rPr>
          <w:rFonts w:ascii="Gilroy" w:hAnsi="Gilroy"/>
          <w:sz w:val="22"/>
          <w:szCs w:val="22"/>
        </w:rPr>
        <w:t>Please complete the Marriage Exercise and Date Night Questions. Don’t forget to plan an intentional date this month! Be creative and surprise your husband</w:t>
      </w:r>
      <w:r w:rsidR="007222DD">
        <w:rPr>
          <w:rFonts w:ascii="Gilroy" w:hAnsi="Gilroy"/>
          <w:sz w:val="22"/>
          <w:szCs w:val="22"/>
        </w:rPr>
        <w:t>. Give your husband the Date Night Questions several days prior to your date.  This allows him to think about his answers ahead of time.</w:t>
      </w:r>
    </w:p>
    <w:p w14:paraId="771B4864" w14:textId="77777777" w:rsidR="007222DD" w:rsidRDefault="007222DD" w:rsidP="00A54446">
      <w:pPr>
        <w:spacing w:after="80"/>
        <w:rPr>
          <w:rFonts w:ascii="Gilroy SemiBold" w:hAnsi="Gilroy SemiBold"/>
          <w:sz w:val="28"/>
          <w:szCs w:val="28"/>
        </w:rPr>
      </w:pPr>
    </w:p>
    <w:p w14:paraId="6CB52640" w14:textId="77777777" w:rsidR="00EE2D4A" w:rsidRPr="00A54446" w:rsidRDefault="00BF3377" w:rsidP="00A54446">
      <w:pPr>
        <w:spacing w:after="80"/>
        <w:rPr>
          <w:rFonts w:ascii="Gilroy SemiBold" w:eastAsia="Cochin" w:hAnsi="Gilroy SemiBold"/>
          <w:sz w:val="28"/>
          <w:szCs w:val="28"/>
        </w:rPr>
      </w:pPr>
      <w:r w:rsidRPr="00A54446">
        <w:rPr>
          <w:rFonts w:ascii="Gilroy SemiBold" w:hAnsi="Gilroy SemiBold"/>
          <w:sz w:val="28"/>
          <w:szCs w:val="28"/>
        </w:rPr>
        <w:t>Peer Challenge</w:t>
      </w:r>
    </w:p>
    <w:p w14:paraId="7C896440" w14:textId="77777777" w:rsidR="00CB3611" w:rsidRDefault="00BF3377" w:rsidP="00A54446">
      <w:pPr>
        <w:spacing w:after="80"/>
        <w:rPr>
          <w:rFonts w:ascii="Gilroy" w:hAnsi="Gilroy"/>
          <w:sz w:val="22"/>
          <w:szCs w:val="22"/>
        </w:rPr>
      </w:pPr>
      <w:r w:rsidRPr="00A54446">
        <w:rPr>
          <w:rFonts w:ascii="Gilroy" w:hAnsi="Gilroy"/>
          <w:sz w:val="22"/>
          <w:szCs w:val="22"/>
        </w:rPr>
        <w:t>WHAT HAS GOD BEEN SHOWING YOU?</w:t>
      </w:r>
    </w:p>
    <w:p w14:paraId="3DD7E6F5" w14:textId="77777777" w:rsidR="00CB3611" w:rsidRDefault="00BF3377" w:rsidP="00CB3611">
      <w:pPr>
        <w:spacing w:after="80"/>
        <w:ind w:left="720"/>
        <w:rPr>
          <w:rFonts w:ascii="Gilroy" w:hAnsi="Gilroy"/>
          <w:sz w:val="22"/>
          <w:szCs w:val="22"/>
        </w:rPr>
      </w:pPr>
      <w:r w:rsidRPr="00A54446">
        <w:rPr>
          <w:rFonts w:ascii="Gilroy" w:hAnsi="Gilroy"/>
          <w:sz w:val="22"/>
          <w:szCs w:val="22"/>
        </w:rPr>
        <w:t xml:space="preserve">What has God shown you about your relationship with your husband in regard to intimacy?  </w:t>
      </w:r>
    </w:p>
    <w:p w14:paraId="1EC41AA6" w14:textId="77777777" w:rsidR="00CB3611" w:rsidRDefault="00CB3611" w:rsidP="00A54446">
      <w:pPr>
        <w:spacing w:after="80"/>
        <w:rPr>
          <w:rFonts w:ascii="Gilroy" w:hAnsi="Gilroy"/>
          <w:sz w:val="22"/>
          <w:szCs w:val="22"/>
        </w:rPr>
      </w:pPr>
      <w:r>
        <w:rPr>
          <w:rFonts w:ascii="Gilroy" w:hAnsi="Gilroy"/>
          <w:sz w:val="22"/>
          <w:szCs w:val="22"/>
        </w:rPr>
        <w:t>ACTION STEP</w:t>
      </w:r>
    </w:p>
    <w:p w14:paraId="643F1D62" w14:textId="77777777" w:rsidR="00EE2D4A" w:rsidRDefault="00BF3377" w:rsidP="00CB3611">
      <w:pPr>
        <w:spacing w:after="80"/>
        <w:ind w:left="720"/>
        <w:rPr>
          <w:rFonts w:ascii="Gilroy" w:hAnsi="Gilroy"/>
          <w:sz w:val="22"/>
          <w:szCs w:val="22"/>
        </w:rPr>
      </w:pPr>
      <w:r w:rsidRPr="00A54446">
        <w:rPr>
          <w:rFonts w:ascii="Gilroy" w:hAnsi="Gilroy"/>
          <w:sz w:val="22"/>
          <w:szCs w:val="22"/>
        </w:rPr>
        <w:t>Are there some changes He wants you to make in order for your marriage to experience a healthy and fulfilling sex life?</w:t>
      </w:r>
    </w:p>
    <w:p w14:paraId="64571297" w14:textId="77777777" w:rsidR="00CB3611" w:rsidRPr="00A54446" w:rsidRDefault="00CB3611" w:rsidP="00CB3611">
      <w:pPr>
        <w:spacing w:after="80"/>
        <w:ind w:left="720"/>
        <w:rPr>
          <w:rFonts w:ascii="Gilroy" w:eastAsia="Cochin" w:hAnsi="Gilroy"/>
          <w:sz w:val="22"/>
          <w:szCs w:val="22"/>
        </w:rPr>
      </w:pPr>
    </w:p>
    <w:p w14:paraId="7B710A76" w14:textId="77777777" w:rsidR="00EE2D4A" w:rsidRPr="00A54446" w:rsidRDefault="00EE2D4A" w:rsidP="00A54446">
      <w:pPr>
        <w:spacing w:after="80"/>
        <w:rPr>
          <w:rFonts w:ascii="Gilroy" w:eastAsia="Cochin" w:hAnsi="Gilroy"/>
          <w:sz w:val="22"/>
          <w:szCs w:val="22"/>
        </w:rPr>
      </w:pPr>
    </w:p>
    <w:p w14:paraId="3AAB4861" w14:textId="77777777" w:rsidR="00EE2D4A" w:rsidRPr="00A54446" w:rsidRDefault="00BF3377" w:rsidP="00A54446">
      <w:pPr>
        <w:spacing w:after="80"/>
        <w:rPr>
          <w:rFonts w:ascii="Gilroy SemiBold" w:eastAsia="Cochin" w:hAnsi="Gilroy SemiBold"/>
          <w:sz w:val="28"/>
          <w:szCs w:val="28"/>
        </w:rPr>
      </w:pPr>
      <w:r w:rsidRPr="00A54446">
        <w:rPr>
          <w:rFonts w:ascii="Gilroy SemiBold" w:hAnsi="Gilroy SemiBold"/>
          <w:sz w:val="28"/>
          <w:szCs w:val="28"/>
        </w:rPr>
        <w:t>Personal Ministry Plan</w:t>
      </w:r>
    </w:p>
    <w:p w14:paraId="58048049" w14:textId="77777777" w:rsidR="00EE2D4A" w:rsidRPr="00A54446" w:rsidRDefault="00BF3377" w:rsidP="00A54446">
      <w:pPr>
        <w:spacing w:after="80"/>
        <w:rPr>
          <w:rFonts w:ascii="Gilroy" w:hAnsi="Gilroy"/>
          <w:sz w:val="22"/>
          <w:szCs w:val="22"/>
        </w:rPr>
      </w:pPr>
      <w:r w:rsidRPr="00A54446">
        <w:rPr>
          <w:rFonts w:ascii="Gilroy" w:hAnsi="Gilroy"/>
          <w:sz w:val="22"/>
          <w:szCs w:val="22"/>
        </w:rPr>
        <w:t>Continue to work on your Personal Ministry Plan. God may be using this month’s topic to help you on this year-long journey to evaluate, process and put the pieces together for your own Personal Ministry Plan.</w:t>
      </w:r>
    </w:p>
    <w:sectPr w:rsidR="00EE2D4A" w:rsidRPr="00A54446" w:rsidSect="001F259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720" w:right="1440" w:bottom="720" w:left="1440" w:header="274" w:footer="2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C3FF" w14:textId="77777777" w:rsidR="00572A32" w:rsidRDefault="00BF3377">
      <w:r>
        <w:separator/>
      </w:r>
    </w:p>
  </w:endnote>
  <w:endnote w:type="continuationSeparator" w:id="0">
    <w:p w14:paraId="7E697D1E" w14:textId="77777777" w:rsidR="00572A32" w:rsidRDefault="00BF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 Bold"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ochin">
    <w:altName w:val="Cambria"/>
    <w:charset w:val="00"/>
    <w:family w:val="roman"/>
    <w:pitch w:val="default"/>
  </w:font>
  <w:font w:name="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 SemiBold">
    <w:panose1 w:val="000007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 Thin">
    <w:panose1 w:val="000003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038B" w14:textId="77777777" w:rsidR="001F259D" w:rsidRDefault="001F259D" w:rsidP="001F259D">
    <w:pPr>
      <w:pStyle w:val="Footer"/>
      <w:tabs>
        <w:tab w:val="clear" w:pos="8640"/>
        <w:tab w:val="left" w:pos="7992"/>
        <w:tab w:val="left" w:pos="8190"/>
        <w:tab w:val="right" w:pos="8928"/>
        <w:tab w:val="right" w:pos="9360"/>
      </w:tabs>
      <w:spacing w:line="360" w:lineRule="auto"/>
      <w:ind w:right="432"/>
    </w:pPr>
    <w:bookmarkStart w:id="56" w:name="_Hlk146875013"/>
    <w:bookmarkStart w:id="57" w:name="_Hlk146875014"/>
    <w:bookmarkStart w:id="58" w:name="_Hlk146875042"/>
    <w:bookmarkStart w:id="59" w:name="_Hlk146875043"/>
    <w:bookmarkStart w:id="60" w:name="_Hlk146882399"/>
    <w:bookmarkStart w:id="61" w:name="_Hlk146882400"/>
    <w:bookmarkStart w:id="62" w:name="_Hlk146882439"/>
    <w:bookmarkStart w:id="63" w:name="_Hlk146882440"/>
    <w:bookmarkStart w:id="64" w:name="_Hlk146884327"/>
    <w:bookmarkStart w:id="65" w:name="_Hlk146884328"/>
    <w:bookmarkStart w:id="66" w:name="_Hlk146884369"/>
    <w:bookmarkStart w:id="67" w:name="_Hlk146884370"/>
    <w:bookmarkStart w:id="68" w:name="_Hlk146884373"/>
    <w:bookmarkStart w:id="69" w:name="_Hlk146884374"/>
    <w:bookmarkStart w:id="70" w:name="_Hlk146884444"/>
    <w:bookmarkStart w:id="71" w:name="_Hlk146884445"/>
    <w:bookmarkStart w:id="72" w:name="_Hlk146884644"/>
    <w:bookmarkStart w:id="73" w:name="_Hlk146884645"/>
    <w:bookmarkStart w:id="74" w:name="_Hlk146884680"/>
    <w:bookmarkStart w:id="75" w:name="_Hlk146884681"/>
    <w:bookmarkStart w:id="76" w:name="_Hlk146884713"/>
    <w:bookmarkStart w:id="77" w:name="_Hlk146884714"/>
    <w:bookmarkStart w:id="78" w:name="_Hlk146884784"/>
    <w:bookmarkStart w:id="79" w:name="_Hlk146884785"/>
    <w:bookmarkStart w:id="80" w:name="_Hlk146884827"/>
    <w:bookmarkStart w:id="81" w:name="_Hlk146884828"/>
    <w:bookmarkStart w:id="82" w:name="_Hlk146884926"/>
    <w:bookmarkStart w:id="83" w:name="_Hlk146884927"/>
    <w:bookmarkStart w:id="84" w:name="_Hlk146884983"/>
    <w:bookmarkStart w:id="85" w:name="_Hlk146884984"/>
    <w:bookmarkStart w:id="86" w:name="_Hlk146886395"/>
    <w:bookmarkStart w:id="87" w:name="_Hlk146886396"/>
    <w:bookmarkStart w:id="88" w:name="_Hlk146886513"/>
    <w:bookmarkStart w:id="89" w:name="_Hlk146886514"/>
    <w:bookmarkStart w:id="90" w:name="_Hlk146886613"/>
    <w:bookmarkStart w:id="91" w:name="_Hlk146886614"/>
    <w:bookmarkStart w:id="92" w:name="_Hlk146886667"/>
    <w:bookmarkStart w:id="93" w:name="_Hlk146886668"/>
    <w:bookmarkStart w:id="94" w:name="_Hlk147482982"/>
    <w:bookmarkStart w:id="95" w:name="_Hlk147482983"/>
    <w:bookmarkStart w:id="96" w:name="_Hlk147483423"/>
    <w:bookmarkStart w:id="97" w:name="_Hlk147483424"/>
    <w:bookmarkStart w:id="98" w:name="_Hlk147483489"/>
    <w:bookmarkStart w:id="99" w:name="_Hlk147483490"/>
    <w:bookmarkStart w:id="100" w:name="_Hlk147483544"/>
    <w:bookmarkStart w:id="101" w:name="_Hlk147483545"/>
    <w:bookmarkStart w:id="102" w:name="_Hlk147483617"/>
    <w:bookmarkStart w:id="103" w:name="_Hlk147483618"/>
    <w:bookmarkStart w:id="104" w:name="_Hlk147483709"/>
    <w:bookmarkStart w:id="105" w:name="_Hlk147483710"/>
    <w:bookmarkStart w:id="106" w:name="_Hlk147483752"/>
    <w:bookmarkStart w:id="107" w:name="_Hlk147483753"/>
    <w:bookmarkStart w:id="108" w:name="_Hlk147483781"/>
    <w:bookmarkStart w:id="109" w:name="_Hlk147483782"/>
    <w:bookmarkStart w:id="110" w:name="_Hlk147483799"/>
    <w:bookmarkStart w:id="111" w:name="_Hlk147483800"/>
    <w:bookmarkStart w:id="112" w:name="_Hlk147483833"/>
    <w:bookmarkStart w:id="113" w:name="_Hlk147483834"/>
    <w:bookmarkStart w:id="114" w:name="_Hlk147484264"/>
    <w:bookmarkStart w:id="115" w:name="_Hlk147484265"/>
    <w:bookmarkStart w:id="116" w:name="_Hlk147484308"/>
    <w:bookmarkStart w:id="117" w:name="_Hlk147484309"/>
    <w:r>
      <w:rPr>
        <w:spacing w:val="20"/>
        <w:sz w:val="16"/>
        <w:szCs w:val="16"/>
      </w:rPr>
      <w:tab/>
    </w:r>
    <w:r>
      <w:rPr>
        <w:spacing w:val="20"/>
        <w:sz w:val="16"/>
        <w:szCs w:val="16"/>
      </w:rPr>
      <w:tab/>
    </w:r>
    <w:r>
      <w:rPr>
        <w:spacing w:val="20"/>
        <w:sz w:val="16"/>
        <w:szCs w:val="16"/>
      </w:rPr>
      <w:tab/>
    </w:r>
    <w:r>
      <w:rPr>
        <w:spacing w:val="20"/>
        <w:sz w:val="16"/>
        <w:szCs w:val="16"/>
      </w:rPr>
      <w:tab/>
    </w: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51146100" wp14:editId="15DA2800">
          <wp:simplePos x="0" y="0"/>
          <wp:positionH relativeFrom="column">
            <wp:posOffset>5715000</wp:posOffset>
          </wp:positionH>
          <wp:positionV relativeFrom="paragraph">
            <wp:posOffset>-42545</wp:posOffset>
          </wp:positionV>
          <wp:extent cx="219075" cy="219075"/>
          <wp:effectExtent l="0" t="0" r="9525" b="9525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20"/>
        <w:sz w:val="16"/>
        <w:szCs w:val="16"/>
      </w:rPr>
      <w:t>© 2023</w:t>
    </w:r>
  </w:p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bookmarkEnd w:id="72"/>
  <w:bookmarkEnd w:id="73"/>
  <w:bookmarkEnd w:id="74"/>
  <w:bookmarkEnd w:id="75"/>
  <w:bookmarkEnd w:id="76"/>
  <w:bookmarkEnd w:id="77"/>
  <w:bookmarkEnd w:id="78"/>
  <w:bookmarkEnd w:id="79"/>
  <w:bookmarkEnd w:id="80"/>
  <w:bookmarkEnd w:id="81"/>
  <w:p w14:paraId="2350D599" w14:textId="12D7DC78" w:rsidR="00EE2D4A" w:rsidRDefault="001F259D" w:rsidP="001F259D">
    <w:pPr>
      <w:pStyle w:val="Footer"/>
      <w:tabs>
        <w:tab w:val="left" w:pos="8208"/>
      </w:tabs>
    </w:pPr>
    <w:r>
      <w:tab/>
    </w:r>
    <w:r>
      <w:tab/>
    </w:r>
    <w:r>
      <w:tab/>
    </w:r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</w:p>
  <w:p w14:paraId="7E31AB8D" w14:textId="77777777" w:rsidR="001F259D" w:rsidRPr="001F259D" w:rsidRDefault="001F259D" w:rsidP="001F259D">
    <w:pPr>
      <w:pStyle w:val="Footer"/>
      <w:tabs>
        <w:tab w:val="left" w:pos="820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73AF" w14:textId="77777777" w:rsidR="00EE2D4A" w:rsidRDefault="00BF3377">
    <w:pPr>
      <w:pStyle w:val="Footer"/>
      <w:tabs>
        <w:tab w:val="right" w:pos="8980"/>
      </w:tabs>
      <w:spacing w:line="360" w:lineRule="auto"/>
      <w:ind w:right="360"/>
      <w:jc w:val="both"/>
    </w:pPr>
    <w:r>
      <w:rPr>
        <w:rFonts w:ascii="Cambria" w:hAnsi="Cambria"/>
        <w:spacing w:val="20"/>
        <w:sz w:val="16"/>
        <w:szCs w:val="16"/>
      </w:rPr>
      <w:t>© 2020 Titus2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A6290" w14:textId="77777777" w:rsidR="00572A32" w:rsidRDefault="00BF3377">
      <w:r>
        <w:separator/>
      </w:r>
    </w:p>
  </w:footnote>
  <w:footnote w:type="continuationSeparator" w:id="0">
    <w:p w14:paraId="517A75CB" w14:textId="77777777" w:rsidR="00572A32" w:rsidRDefault="00BF3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FDC7D" w14:textId="77777777" w:rsidR="001F259D" w:rsidRDefault="001F259D" w:rsidP="001F259D">
    <w:pPr>
      <w:pStyle w:val="Header"/>
      <w:tabs>
        <w:tab w:val="clear" w:pos="4320"/>
        <w:tab w:val="clear" w:pos="8640"/>
        <w:tab w:val="right" w:pos="9360"/>
      </w:tabs>
      <w:jc w:val="center"/>
    </w:pPr>
    <w:bookmarkStart w:id="0" w:name="_Hlk146882447"/>
    <w:bookmarkStart w:id="1" w:name="_Hlk146882448"/>
    <w:bookmarkStart w:id="2" w:name="_Hlk146884317"/>
    <w:bookmarkStart w:id="3" w:name="_Hlk146884318"/>
    <w:bookmarkStart w:id="4" w:name="_Hlk146884380"/>
    <w:bookmarkStart w:id="5" w:name="_Hlk146884381"/>
    <w:bookmarkStart w:id="6" w:name="_Hlk146884429"/>
    <w:bookmarkStart w:id="7" w:name="_Hlk146884430"/>
    <w:bookmarkStart w:id="8" w:name="_Hlk146884636"/>
    <w:bookmarkStart w:id="9" w:name="_Hlk146884637"/>
    <w:bookmarkStart w:id="10" w:name="_Hlk146884722"/>
    <w:bookmarkStart w:id="11" w:name="_Hlk146884723"/>
    <w:bookmarkStart w:id="12" w:name="_Hlk146884775"/>
    <w:bookmarkStart w:id="13" w:name="_Hlk146884776"/>
    <w:bookmarkStart w:id="14" w:name="_Hlk146884834"/>
    <w:bookmarkStart w:id="15" w:name="_Hlk146884835"/>
    <w:bookmarkStart w:id="16" w:name="_Hlk146884840"/>
    <w:bookmarkStart w:id="17" w:name="_Hlk146884841"/>
    <w:bookmarkStart w:id="18" w:name="_Hlk146884916"/>
    <w:bookmarkStart w:id="19" w:name="_Hlk146884917"/>
    <w:bookmarkStart w:id="20" w:name="_Hlk146884991"/>
    <w:bookmarkStart w:id="21" w:name="_Hlk146884992"/>
    <w:bookmarkStart w:id="22" w:name="_Hlk146886388"/>
    <w:bookmarkStart w:id="23" w:name="_Hlk146886389"/>
    <w:bookmarkStart w:id="24" w:name="_Hlk146886521"/>
    <w:bookmarkStart w:id="25" w:name="_Hlk146886522"/>
    <w:bookmarkStart w:id="26" w:name="_Hlk146886607"/>
    <w:bookmarkStart w:id="27" w:name="_Hlk146886608"/>
    <w:bookmarkStart w:id="28" w:name="_Hlk146886676"/>
    <w:bookmarkStart w:id="29" w:name="_Hlk146886677"/>
    <w:bookmarkStart w:id="30" w:name="_Hlk147483431"/>
    <w:bookmarkStart w:id="31" w:name="_Hlk147483432"/>
    <w:bookmarkStart w:id="32" w:name="_Hlk147483481"/>
    <w:bookmarkStart w:id="33" w:name="_Hlk147483482"/>
    <w:bookmarkStart w:id="34" w:name="_Hlk147483556"/>
    <w:bookmarkStart w:id="35" w:name="_Hlk147483557"/>
    <w:bookmarkStart w:id="36" w:name="_Hlk147483605"/>
    <w:bookmarkStart w:id="37" w:name="_Hlk147483606"/>
    <w:bookmarkStart w:id="38" w:name="_Hlk147483609"/>
    <w:bookmarkStart w:id="39" w:name="_Hlk147483610"/>
    <w:bookmarkStart w:id="40" w:name="_Hlk147483716"/>
    <w:bookmarkStart w:id="41" w:name="_Hlk147483717"/>
    <w:bookmarkStart w:id="42" w:name="_Hlk147483746"/>
    <w:bookmarkStart w:id="43" w:name="_Hlk147483747"/>
    <w:bookmarkStart w:id="44" w:name="_Hlk147483791"/>
    <w:bookmarkStart w:id="45" w:name="_Hlk147483792"/>
    <w:bookmarkStart w:id="46" w:name="_Hlk147483840"/>
    <w:bookmarkStart w:id="47" w:name="_Hlk147483841"/>
    <w:bookmarkStart w:id="48" w:name="_Hlk147484254"/>
    <w:bookmarkStart w:id="49" w:name="_Hlk147484255"/>
    <w:bookmarkStart w:id="50" w:name="_Hlk147484258"/>
    <w:bookmarkStart w:id="51" w:name="_Hlk147484259"/>
    <w:bookmarkStart w:id="52" w:name="_Hlk147484318"/>
    <w:bookmarkStart w:id="53" w:name="_Hlk147484319"/>
    <w:bookmarkStart w:id="54" w:name="_Hlk147484352"/>
    <w:bookmarkStart w:id="55" w:name="_Hlk147484353"/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081A9DBA" wp14:editId="002194C8">
          <wp:extent cx="3299323" cy="693336"/>
          <wp:effectExtent l="0" t="0" r="0" b="0"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5732" cy="700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</w:p>
  <w:p w14:paraId="6C23190E" w14:textId="463E0F5A" w:rsidR="00EE2D4A" w:rsidRPr="001F259D" w:rsidRDefault="00EE2D4A" w:rsidP="001F25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52F1" w14:textId="77777777" w:rsidR="00EE2D4A" w:rsidRDefault="00BF3377">
    <w:pPr>
      <w:pStyle w:val="Header"/>
      <w:jc w:val="center"/>
    </w:pPr>
    <w:r>
      <w:rPr>
        <w:noProof/>
      </w:rPr>
      <w:drawing>
        <wp:inline distT="0" distB="0" distL="0" distR="0" wp14:anchorId="0C1649F0" wp14:editId="4E1F3F53">
          <wp:extent cx="1056356" cy="1056356"/>
          <wp:effectExtent l="0" t="0" r="0" b="0"/>
          <wp:docPr id="1073741827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6356" cy="10563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4A"/>
    <w:rsid w:val="001E5B69"/>
    <w:rsid w:val="001F259D"/>
    <w:rsid w:val="00572A32"/>
    <w:rsid w:val="007222DD"/>
    <w:rsid w:val="00A54446"/>
    <w:rsid w:val="00BF3377"/>
    <w:rsid w:val="00CB3611"/>
    <w:rsid w:val="00E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3EE80"/>
  <w15:docId w15:val="{DB46F816-11A9-4BD9-9829-C231805F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veryStyle1">
    <w:name w:val="Avery Style 1"/>
    <w:pPr>
      <w:spacing w:before="57" w:after="57"/>
      <w:ind w:left="316" w:right="316"/>
    </w:pPr>
    <w:rPr>
      <w:rFonts w:ascii="Arial" w:hAnsi="Arial"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Arial"/>
        <a:ea typeface="Arial"/>
        <a:cs typeface="Aria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Ferry Baptist Church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Moxley</cp:lastModifiedBy>
  <cp:revision>7</cp:revision>
  <dcterms:created xsi:type="dcterms:W3CDTF">2023-06-26T16:38:00Z</dcterms:created>
  <dcterms:modified xsi:type="dcterms:W3CDTF">2023-10-06T15:33:00Z</dcterms:modified>
</cp:coreProperties>
</file>